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9F" w:rsidRPr="003163CC" w:rsidRDefault="0078499F" w:rsidP="00383B26">
      <w:pPr>
        <w:pStyle w:val="1"/>
        <w:spacing w:after="240"/>
        <w:ind w:left="1134" w:right="566"/>
      </w:pPr>
      <w:bookmarkStart w:id="0" w:name="_Toc67419552"/>
      <w:r w:rsidRPr="003163CC">
        <w:t>ПЕРЕДУМОВИ ВПРОВАДЖЕННЯ ТЕХНОЛОГІЙ 4G І 5G ЯК СКЛАДОВИХ ІННОВАЦІЙНОГО РОЗВИТКУ ТЕЛЕКОМУНІКАЦІЙНИХ ПІДПРИЄМСТВ УКРАЇНИ</w:t>
      </w:r>
      <w:bookmarkEnd w:id="0"/>
    </w:p>
    <w:p w:rsidR="0078499F" w:rsidRPr="0078499F" w:rsidRDefault="0078499F" w:rsidP="00383B26">
      <w:pPr>
        <w:tabs>
          <w:tab w:val="left" w:pos="9923"/>
        </w:tabs>
        <w:spacing w:after="0" w:line="240" w:lineRule="auto"/>
        <w:ind w:left="1134" w:right="566" w:firstLine="720"/>
        <w:jc w:val="right"/>
        <w:rPr>
          <w:rFonts w:ascii="Times New Roman" w:hAnsi="Times New Roman"/>
          <w:b/>
          <w:i/>
          <w:color w:val="000000"/>
          <w:sz w:val="24"/>
          <w:lang w:val="uk-UA"/>
        </w:rPr>
      </w:pPr>
      <w:r>
        <w:rPr>
          <w:rFonts w:ascii="Times New Roman" w:hAnsi="Times New Roman"/>
          <w:b/>
          <w:i/>
          <w:color w:val="000000"/>
          <w:sz w:val="24"/>
          <w:lang w:val="uk-UA"/>
        </w:rPr>
        <w:t>Іванов Іван Іванович</w:t>
      </w:r>
    </w:p>
    <w:p w:rsidR="0078499F" w:rsidRPr="0078499F" w:rsidRDefault="0078499F" w:rsidP="00383B26">
      <w:pPr>
        <w:tabs>
          <w:tab w:val="left" w:pos="9923"/>
        </w:tabs>
        <w:spacing w:after="0" w:line="240" w:lineRule="auto"/>
        <w:ind w:left="1134" w:right="566" w:firstLine="720"/>
        <w:jc w:val="right"/>
        <w:rPr>
          <w:rFonts w:ascii="Times New Roman" w:hAnsi="Times New Roman"/>
          <w:i/>
          <w:sz w:val="24"/>
          <w:lang w:val="uk-UA"/>
        </w:rPr>
      </w:pPr>
      <w:r w:rsidRPr="0078499F">
        <w:rPr>
          <w:rFonts w:ascii="Times New Roman" w:hAnsi="Times New Roman"/>
          <w:i/>
          <w:sz w:val="24"/>
          <w:lang w:val="uk-UA"/>
        </w:rPr>
        <w:t xml:space="preserve">Державний університет телекомунікацій </w:t>
      </w:r>
    </w:p>
    <w:p w:rsidR="0078499F" w:rsidRPr="0078499F" w:rsidRDefault="0078499F" w:rsidP="00383B26">
      <w:pPr>
        <w:tabs>
          <w:tab w:val="left" w:pos="9923"/>
        </w:tabs>
        <w:spacing w:after="0" w:line="240" w:lineRule="auto"/>
        <w:ind w:left="1134" w:right="566" w:firstLine="720"/>
        <w:jc w:val="right"/>
        <w:rPr>
          <w:rFonts w:ascii="Times New Roman" w:hAnsi="Times New Roman"/>
          <w:i/>
          <w:sz w:val="24"/>
          <w:lang w:val="uk-UA"/>
        </w:rPr>
      </w:pPr>
      <w:r w:rsidRPr="0078499F">
        <w:rPr>
          <w:rFonts w:ascii="Times New Roman" w:hAnsi="Times New Roman"/>
          <w:i/>
          <w:sz w:val="24"/>
          <w:lang w:val="uk-UA"/>
        </w:rPr>
        <w:t>Навчально-науковий інститут Інформаційних технологій</w:t>
      </w:r>
    </w:p>
    <w:p w:rsidR="0078499F" w:rsidRPr="0078499F" w:rsidRDefault="0078499F" w:rsidP="00383B26">
      <w:pPr>
        <w:tabs>
          <w:tab w:val="left" w:pos="9923"/>
        </w:tabs>
        <w:spacing w:line="240" w:lineRule="auto"/>
        <w:ind w:left="1134" w:right="566" w:firstLine="720"/>
        <w:jc w:val="right"/>
        <w:rPr>
          <w:rFonts w:ascii="Times New Roman" w:hAnsi="Times New Roman"/>
          <w:b/>
          <w:i/>
          <w:sz w:val="24"/>
          <w:lang w:val="uk-UA"/>
        </w:rPr>
      </w:pPr>
      <w:r w:rsidRPr="0078499F">
        <w:rPr>
          <w:rFonts w:ascii="Times New Roman" w:hAnsi="Times New Roman"/>
          <w:b/>
          <w:i/>
          <w:sz w:val="24"/>
          <w:lang w:val="uk-UA"/>
        </w:rPr>
        <w:t>м. Київ</w:t>
      </w:r>
    </w:p>
    <w:p w:rsidR="0078499F" w:rsidRPr="0078499F" w:rsidRDefault="0078499F" w:rsidP="00383B26">
      <w:pPr>
        <w:tabs>
          <w:tab w:val="left" w:pos="9923"/>
        </w:tabs>
        <w:spacing w:line="240" w:lineRule="auto"/>
        <w:ind w:left="1134" w:right="566"/>
        <w:jc w:val="center"/>
        <w:rPr>
          <w:rFonts w:ascii="Arial" w:hAnsi="Arial" w:cs="Arial"/>
          <w:color w:val="000000"/>
          <w:sz w:val="27"/>
          <w:szCs w:val="27"/>
          <w:lang w:val="uk-UA"/>
        </w:rPr>
      </w:pPr>
      <w:r w:rsidRPr="0078499F">
        <w:rPr>
          <w:rFonts w:ascii="Times New Roman" w:hAnsi="Times New Roman"/>
          <w:i/>
          <w:lang w:val="uk-UA"/>
        </w:rPr>
        <w:t>Кризові явища у економічному, соціально-політичному та науково-технологічному житті України негативно вплинули на одну з найбільш інноваційних складових народного господарства – телекомунікаційну галузь. Нові технологічні проекти світового співтовариства щодо впровадження на території нашої держави 4G і 5G – допоможуть не лише скоротити зростаючий технологічний відрив, а й стати додатковим імпульсом інноваційної активності телекомунікаційних підприємств.</w:t>
      </w:r>
      <w:bookmarkStart w:id="1" w:name="_GoBack"/>
      <w:bookmarkEnd w:id="1"/>
    </w:p>
    <w:p w:rsidR="0078499F" w:rsidRPr="0078499F" w:rsidRDefault="0078499F" w:rsidP="00383B26">
      <w:pPr>
        <w:tabs>
          <w:tab w:val="left" w:pos="9923"/>
        </w:tabs>
        <w:spacing w:after="0" w:line="240" w:lineRule="auto"/>
        <w:ind w:left="1134" w:right="566" w:firstLine="709"/>
        <w:jc w:val="both"/>
        <w:rPr>
          <w:rFonts w:ascii="Times New Roman" w:hAnsi="Times New Roman"/>
          <w:sz w:val="28"/>
          <w:szCs w:val="28"/>
          <w:lang w:val="uk-UA"/>
        </w:rPr>
      </w:pPr>
      <w:r w:rsidRPr="0078499F">
        <w:rPr>
          <w:rFonts w:ascii="Times New Roman" w:hAnsi="Times New Roman"/>
          <w:sz w:val="28"/>
          <w:szCs w:val="28"/>
          <w:lang w:val="uk-UA"/>
        </w:rPr>
        <w:t>Питання перспектив формування ринку телекомунікацій на інноваційних засадах, проблем інноваційного розвитку телекомунікаційних підприємств Україн</w:t>
      </w:r>
      <w:r>
        <w:rPr>
          <w:rFonts w:ascii="Times New Roman" w:hAnsi="Times New Roman"/>
          <w:sz w:val="28"/>
          <w:szCs w:val="28"/>
          <w:lang w:val="uk-UA"/>
        </w:rPr>
        <w:t>и досліджувалися такими вченими як:</w:t>
      </w:r>
      <w:r w:rsidRPr="0078499F">
        <w:rPr>
          <w:rFonts w:ascii="Times New Roman" w:hAnsi="Times New Roman"/>
          <w:sz w:val="28"/>
          <w:szCs w:val="28"/>
          <w:lang w:val="uk-UA"/>
        </w:rPr>
        <w:t xml:space="preserve"> С.О. </w:t>
      </w:r>
      <w:proofErr w:type="spellStart"/>
      <w:r w:rsidRPr="0078499F">
        <w:rPr>
          <w:rFonts w:ascii="Times New Roman" w:hAnsi="Times New Roman"/>
          <w:sz w:val="28"/>
          <w:szCs w:val="28"/>
          <w:lang w:val="uk-UA"/>
        </w:rPr>
        <w:t>Гапоненко</w:t>
      </w:r>
      <w:proofErr w:type="spellEnd"/>
      <w:r w:rsidRPr="0078499F">
        <w:rPr>
          <w:rFonts w:ascii="Times New Roman" w:hAnsi="Times New Roman"/>
          <w:sz w:val="28"/>
          <w:szCs w:val="28"/>
          <w:lang w:val="uk-UA"/>
        </w:rPr>
        <w:t xml:space="preserve">, М.А. Дем'янчук, Л.А. Захарченко, Я.Т. Карпа, Г.В. </w:t>
      </w:r>
      <w:proofErr w:type="spellStart"/>
      <w:r w:rsidRPr="0078499F">
        <w:rPr>
          <w:rFonts w:ascii="Times New Roman" w:hAnsi="Times New Roman"/>
          <w:sz w:val="28"/>
          <w:szCs w:val="28"/>
          <w:lang w:val="uk-UA"/>
        </w:rPr>
        <w:t>Толкачова</w:t>
      </w:r>
      <w:proofErr w:type="spellEnd"/>
      <w:r w:rsidRPr="0078499F">
        <w:rPr>
          <w:rFonts w:ascii="Times New Roman" w:hAnsi="Times New Roman"/>
          <w:sz w:val="28"/>
          <w:szCs w:val="28"/>
          <w:lang w:val="uk-UA"/>
        </w:rPr>
        <w:t xml:space="preserve"> та іншими.</w:t>
      </w:r>
    </w:p>
    <w:p w:rsidR="0078499F" w:rsidRPr="0078499F" w:rsidRDefault="0078499F" w:rsidP="00383B26">
      <w:pPr>
        <w:tabs>
          <w:tab w:val="left" w:pos="9923"/>
        </w:tabs>
        <w:spacing w:after="0" w:line="240" w:lineRule="auto"/>
        <w:ind w:left="1134" w:right="566" w:firstLine="709"/>
        <w:jc w:val="both"/>
        <w:rPr>
          <w:rFonts w:ascii="Times New Roman" w:hAnsi="Times New Roman"/>
          <w:sz w:val="28"/>
          <w:szCs w:val="28"/>
          <w:lang w:val="uk-UA"/>
        </w:rPr>
      </w:pPr>
      <w:r w:rsidRPr="0078499F">
        <w:rPr>
          <w:rFonts w:ascii="Times New Roman" w:hAnsi="Times New Roman"/>
          <w:sz w:val="28"/>
          <w:szCs w:val="28"/>
          <w:lang w:val="uk-UA"/>
        </w:rPr>
        <w:t xml:space="preserve">В цілому процес прийняття управлінських рішень складається з наступних етапів: збір і аналіз інформації; діагностика факторів, що визначають вирішення проблеми; формування альтернативних варіантів вирішення проблеми, вибір і прийняття рішення. При цьому, остаточне рішення залежить як від рівня обґрунтованості, ступеня врахування об'єктивних чинників впливу – зовнішніх на мега та </w:t>
      </w:r>
      <w:proofErr w:type="spellStart"/>
      <w:r w:rsidRPr="0078499F">
        <w:rPr>
          <w:rFonts w:ascii="Times New Roman" w:hAnsi="Times New Roman"/>
          <w:sz w:val="28"/>
          <w:szCs w:val="28"/>
          <w:lang w:val="uk-UA"/>
        </w:rPr>
        <w:t>мезорівнях</w:t>
      </w:r>
      <w:proofErr w:type="spellEnd"/>
      <w:r w:rsidRPr="0078499F">
        <w:rPr>
          <w:rFonts w:ascii="Times New Roman" w:hAnsi="Times New Roman"/>
          <w:sz w:val="28"/>
          <w:szCs w:val="28"/>
          <w:lang w:val="uk-UA"/>
        </w:rPr>
        <w:t xml:space="preserve"> і внутрішніх на мікрорівні (фінансово - економічних, нормативно - правових, організаційних, технологічний та інформаційних), так і від суб'єктивних чинників на макрорівні, які обумовлюються якісним потенціалом керівного складу (фаховість, досвід, інтуїція і готовність до змін, морально-етичні якості).</w:t>
      </w:r>
    </w:p>
    <w:p w:rsidR="0078499F" w:rsidRPr="0078499F" w:rsidRDefault="0078499F" w:rsidP="00383B26">
      <w:pPr>
        <w:tabs>
          <w:tab w:val="left" w:pos="9923"/>
        </w:tabs>
        <w:spacing w:after="0" w:line="240" w:lineRule="auto"/>
        <w:ind w:left="1134" w:right="566" w:firstLine="709"/>
        <w:jc w:val="both"/>
        <w:rPr>
          <w:rFonts w:ascii="Times New Roman" w:hAnsi="Times New Roman"/>
          <w:sz w:val="28"/>
          <w:szCs w:val="28"/>
          <w:lang w:val="uk-UA"/>
        </w:rPr>
      </w:pPr>
      <w:r w:rsidRPr="0078499F">
        <w:rPr>
          <w:rFonts w:ascii="Times New Roman" w:hAnsi="Times New Roman"/>
          <w:sz w:val="28"/>
          <w:szCs w:val="28"/>
          <w:lang w:val="uk-UA"/>
        </w:rPr>
        <w:t>Розглянемо основні чинники впровадження 4G і 5G в Україні. До зовнішніх чинників на мега-рівні слід віднести: економічне, політичне, соціальне, техніко-технологічне та науково-технічне середовище розвитку галузі в Україні та її відповідність світовим критеріям. Стосовно до можливостей впровадження 4G і 5G в Україні на мега-рівні визначальну роль грає базовий потенціал інформаційно-телекомунікаційних технологій, досить повна аналітична оцінка якого знайшла відображення у відповідних рейтингах. Всі рейтинги, які відображають стан розвитку галузі, можна розділити на дві групи. До першої слід віднести рейтинги інформаційно-комунікативного розвитку, що характеризують рівень розвитку ІКТ в країнах світу: Індекс розвитку інформаційно-</w:t>
      </w:r>
      <w:r w:rsidRPr="0078499F">
        <w:rPr>
          <w:rFonts w:ascii="Times New Roman" w:hAnsi="Times New Roman"/>
          <w:sz w:val="28"/>
          <w:szCs w:val="28"/>
          <w:lang w:val="uk-UA"/>
        </w:rPr>
        <w:lastRenderedPageBreak/>
        <w:t>комунікаційних технологій, Індекс мережевої готовності, Індекс інформаційного суспільства, Індекс цифрових можливостей, Індекс можливостей розвитку ІКТ, Індекс дифузії ІКТ, Індекс цифровий доступності, індекс електронної готовності, індекс технологічної готовності, індекс розвитку електронного уряду, індекс цифрового поділу, Міжнародний індекс розвитку Інтернету тощо. До другої групи рейтингів доцільно включити рейтинги науково-технічного розвитку країн, при розрахунку яких використовуються дані по телекомунікаційної галузі або враховується їх безпосередній зв'язок з ІКТ сферою, а саме: Індекс технологічних досягнень, Індекс економіки знань, Глобальний індекс інновацій, Індекс глобальної конкурентоспроможності тощо.</w:t>
      </w:r>
    </w:p>
    <w:p w:rsidR="0078499F" w:rsidRPr="0078499F" w:rsidRDefault="0078499F" w:rsidP="00383B26">
      <w:pPr>
        <w:tabs>
          <w:tab w:val="left" w:pos="9923"/>
        </w:tabs>
        <w:spacing w:after="0" w:line="240" w:lineRule="auto"/>
        <w:ind w:left="1134" w:right="566" w:firstLine="709"/>
        <w:jc w:val="both"/>
        <w:rPr>
          <w:rFonts w:ascii="Times New Roman" w:hAnsi="Times New Roman"/>
          <w:sz w:val="28"/>
          <w:szCs w:val="28"/>
          <w:lang w:val="uk-UA"/>
        </w:rPr>
      </w:pPr>
      <w:r w:rsidRPr="0078499F">
        <w:rPr>
          <w:rFonts w:ascii="Times New Roman" w:hAnsi="Times New Roman"/>
          <w:sz w:val="28"/>
          <w:szCs w:val="28"/>
          <w:lang w:val="uk-UA"/>
        </w:rPr>
        <w:t xml:space="preserve">Технологічний прорив телекомунікаційної сфери нашої держави можливий лише за умов активізації інноваційної складової. Таким інструментом для ІКТ підприємств можуть стати технологічні проекти світового співтовариства щодо впровадження 4G і 5G технологій. Однак прийняття відповідних рішень на рівні керівництва підприємств залежить від формування передумов, як зовнішніх на </w:t>
      </w:r>
      <w:proofErr w:type="spellStart"/>
      <w:r w:rsidRPr="0078499F">
        <w:rPr>
          <w:rFonts w:ascii="Times New Roman" w:hAnsi="Times New Roman"/>
          <w:sz w:val="28"/>
          <w:szCs w:val="28"/>
          <w:lang w:val="uk-UA"/>
        </w:rPr>
        <w:t>макро</w:t>
      </w:r>
      <w:proofErr w:type="spellEnd"/>
      <w:r>
        <w:rPr>
          <w:rFonts w:ascii="Times New Roman" w:hAnsi="Times New Roman"/>
          <w:sz w:val="28"/>
          <w:szCs w:val="28"/>
          <w:lang w:val="uk-UA"/>
        </w:rPr>
        <w:t>-</w:t>
      </w:r>
      <w:r w:rsidRPr="0078499F">
        <w:rPr>
          <w:rFonts w:ascii="Times New Roman" w:hAnsi="Times New Roman"/>
          <w:sz w:val="28"/>
          <w:szCs w:val="28"/>
          <w:lang w:val="uk-UA"/>
        </w:rPr>
        <w:t xml:space="preserve"> та </w:t>
      </w:r>
      <w:proofErr w:type="spellStart"/>
      <w:r w:rsidRPr="0078499F">
        <w:rPr>
          <w:rFonts w:ascii="Times New Roman" w:hAnsi="Times New Roman"/>
          <w:sz w:val="28"/>
          <w:szCs w:val="28"/>
          <w:lang w:val="uk-UA"/>
        </w:rPr>
        <w:t>мезорівнях</w:t>
      </w:r>
      <w:proofErr w:type="spellEnd"/>
      <w:r w:rsidRPr="0078499F">
        <w:rPr>
          <w:rFonts w:ascii="Times New Roman" w:hAnsi="Times New Roman"/>
          <w:sz w:val="28"/>
          <w:szCs w:val="28"/>
          <w:lang w:val="uk-UA"/>
        </w:rPr>
        <w:t>, так і внутрішніх на макрорівні. І все ж, з огляду на вітчизняний техніко-технологічний потенціал галузі, наявність базової інфраструктури телекомунікацій, зростаючий попит з боку ринку на нові технології, високопрофесійний кадровий потенціал, при наявності державної підтримки та ЄС - орієнтованої політики держави, впровадження 4G і 5G в Україні - перспектива цілком можлива.</w:t>
      </w:r>
    </w:p>
    <w:p w:rsidR="0078499F" w:rsidRPr="00D7241E" w:rsidRDefault="0078499F" w:rsidP="0078499F">
      <w:pPr>
        <w:tabs>
          <w:tab w:val="left" w:pos="9923"/>
        </w:tabs>
        <w:spacing w:after="0" w:line="240" w:lineRule="auto"/>
        <w:ind w:left="1134" w:right="536" w:firstLine="720"/>
        <w:jc w:val="both"/>
        <w:rPr>
          <w:rFonts w:ascii="Times New Roman" w:hAnsi="Times New Roman"/>
          <w:sz w:val="28"/>
          <w:szCs w:val="28"/>
        </w:rPr>
      </w:pPr>
    </w:p>
    <w:p w:rsidR="0078499F" w:rsidRPr="00C43502" w:rsidRDefault="0078499F" w:rsidP="00383B26">
      <w:pPr>
        <w:spacing w:after="0" w:line="240" w:lineRule="auto"/>
        <w:ind w:left="1134" w:right="566" w:firstLine="709"/>
        <w:rPr>
          <w:rFonts w:ascii="Times New Roman" w:eastAsia="Times New Roman" w:hAnsi="Times New Roman" w:cs="Times New Roman"/>
          <w:b/>
          <w:i/>
          <w:sz w:val="20"/>
          <w:szCs w:val="28"/>
          <w:lang w:val="uk-UA" w:eastAsia="uk-UA"/>
        </w:rPr>
      </w:pPr>
      <w:r w:rsidRPr="00C43502">
        <w:rPr>
          <w:rFonts w:ascii="Times New Roman" w:eastAsia="Times New Roman" w:hAnsi="Times New Roman" w:cs="Times New Roman"/>
          <w:b/>
          <w:i/>
          <w:sz w:val="20"/>
          <w:szCs w:val="28"/>
          <w:lang w:val="uk-UA" w:eastAsia="uk-UA"/>
        </w:rPr>
        <w:t>Література:</w:t>
      </w:r>
    </w:p>
    <w:p w:rsidR="0078499F" w:rsidRDefault="0078499F" w:rsidP="00383B26">
      <w:pPr>
        <w:pStyle w:val="a3"/>
        <w:numPr>
          <w:ilvl w:val="0"/>
          <w:numId w:val="1"/>
        </w:numPr>
        <w:spacing w:after="0" w:line="240" w:lineRule="auto"/>
        <w:ind w:left="1134" w:right="566" w:firstLine="709"/>
        <w:rPr>
          <w:rFonts w:ascii="Times New Roman" w:eastAsia="Times New Roman" w:hAnsi="Times New Roman" w:cs="Times New Roman"/>
          <w:i/>
          <w:sz w:val="20"/>
          <w:szCs w:val="28"/>
          <w:lang w:eastAsia="uk-UA"/>
        </w:rPr>
      </w:pPr>
      <w:r w:rsidRPr="00C43502">
        <w:rPr>
          <w:rFonts w:ascii="Times New Roman" w:eastAsia="Times New Roman" w:hAnsi="Times New Roman" w:cs="Times New Roman"/>
          <w:i/>
          <w:sz w:val="20"/>
          <w:szCs w:val="28"/>
          <w:lang w:eastAsia="uk-UA"/>
        </w:rPr>
        <w:t>О. В. Виноградова, С. В. Гончаренко // Економіка. Менеджмент. Бізнес</w:t>
      </w:r>
    </w:p>
    <w:p w:rsidR="0078499F" w:rsidRPr="0078499F" w:rsidRDefault="0078499F" w:rsidP="00383B26">
      <w:pPr>
        <w:pStyle w:val="a3"/>
        <w:numPr>
          <w:ilvl w:val="0"/>
          <w:numId w:val="1"/>
        </w:numPr>
        <w:spacing w:after="0" w:line="240" w:lineRule="auto"/>
        <w:ind w:left="1134" w:right="566" w:firstLine="709"/>
        <w:rPr>
          <w:rFonts w:ascii="Times New Roman" w:eastAsia="Times New Roman" w:hAnsi="Times New Roman" w:cs="Times New Roman"/>
          <w:i/>
          <w:sz w:val="20"/>
          <w:szCs w:val="28"/>
          <w:lang w:eastAsia="uk-UA"/>
        </w:rPr>
      </w:pPr>
      <w:r w:rsidRPr="0078499F">
        <w:rPr>
          <w:rFonts w:ascii="Times New Roman" w:eastAsia="Times New Roman" w:hAnsi="Times New Roman" w:cs="Times New Roman"/>
          <w:i/>
          <w:sz w:val="20"/>
          <w:szCs w:val="28"/>
          <w:lang w:eastAsia="uk-UA"/>
        </w:rPr>
        <w:t>https://sites.google.com/site/gxdghxjsruujr/vidminnosti-globalnoie-wan-vid-lokalnoie-lan-merezi</w:t>
      </w:r>
    </w:p>
    <w:p w:rsidR="0078499F" w:rsidRPr="0078499F" w:rsidRDefault="0078499F" w:rsidP="00383B26">
      <w:pPr>
        <w:pStyle w:val="a3"/>
        <w:numPr>
          <w:ilvl w:val="0"/>
          <w:numId w:val="1"/>
        </w:numPr>
        <w:spacing w:after="0" w:line="240" w:lineRule="auto"/>
        <w:ind w:left="1134" w:right="566" w:firstLine="709"/>
        <w:rPr>
          <w:rFonts w:ascii="Times New Roman" w:eastAsia="Times New Roman" w:hAnsi="Times New Roman" w:cs="Times New Roman"/>
          <w:i/>
          <w:sz w:val="20"/>
          <w:szCs w:val="28"/>
          <w:lang w:eastAsia="uk-UA"/>
        </w:rPr>
      </w:pPr>
      <w:r w:rsidRPr="0078499F">
        <w:rPr>
          <w:rFonts w:ascii="Times New Roman" w:eastAsia="Times New Roman" w:hAnsi="Times New Roman" w:cs="Times New Roman"/>
          <w:i/>
          <w:sz w:val="20"/>
          <w:szCs w:val="28"/>
          <w:lang w:eastAsia="uk-UA"/>
        </w:rPr>
        <w:t>https://pidru4niki.com/74236/informatika/globalni_kompyuterni_merezhi</w:t>
      </w:r>
    </w:p>
    <w:p w:rsidR="009626FF" w:rsidRPr="0078499F" w:rsidRDefault="009626FF">
      <w:pPr>
        <w:rPr>
          <w:lang w:val="uk-UA"/>
        </w:rPr>
      </w:pPr>
    </w:p>
    <w:sectPr w:rsidR="009626FF" w:rsidRPr="00784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153"/>
    <w:multiLevelType w:val="hybridMultilevel"/>
    <w:tmpl w:val="11204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8C"/>
    <w:rsid w:val="0024108C"/>
    <w:rsid w:val="00383B26"/>
    <w:rsid w:val="0078499F"/>
    <w:rsid w:val="0096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31AF"/>
  <w15:chartTrackingRefBased/>
  <w15:docId w15:val="{D80ADDD5-E300-4EF0-92E7-3301D0B5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9F"/>
    <w:pPr>
      <w:spacing w:after="200" w:line="276" w:lineRule="auto"/>
    </w:pPr>
  </w:style>
  <w:style w:type="paragraph" w:styleId="1">
    <w:name w:val="heading 1"/>
    <w:basedOn w:val="a"/>
    <w:link w:val="10"/>
    <w:uiPriority w:val="9"/>
    <w:qFormat/>
    <w:rsid w:val="0078499F"/>
    <w:pPr>
      <w:widowControl w:val="0"/>
      <w:autoSpaceDE w:val="0"/>
      <w:autoSpaceDN w:val="0"/>
      <w:spacing w:before="89" w:after="0" w:line="240" w:lineRule="auto"/>
      <w:ind w:left="20"/>
      <w:jc w:val="center"/>
      <w:outlineLvl w:val="0"/>
    </w:pPr>
    <w:rPr>
      <w:rFonts w:ascii="Times New Roman" w:eastAsia="Times New Roman" w:hAnsi="Times New Roman" w:cs="Times New Roman"/>
      <w:b/>
      <w:bCs/>
      <w:sz w:val="28"/>
      <w:szCs w:val="28"/>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9F"/>
    <w:rPr>
      <w:rFonts w:ascii="Times New Roman" w:eastAsia="Times New Roman" w:hAnsi="Times New Roman" w:cs="Times New Roman"/>
      <w:b/>
      <w:bCs/>
      <w:sz w:val="28"/>
      <w:szCs w:val="28"/>
      <w:lang w:val="uk-UA" w:eastAsia="uk-UA" w:bidi="uk-UA"/>
    </w:rPr>
  </w:style>
  <w:style w:type="paragraph" w:styleId="a3">
    <w:name w:val="List Paragraph"/>
    <w:basedOn w:val="a"/>
    <w:uiPriority w:val="34"/>
    <w:qFormat/>
    <w:rsid w:val="0078499F"/>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3528</Characters>
  <Application>Microsoft Office Word</Application>
  <DocSecurity>0</DocSecurity>
  <Lines>29</Lines>
  <Paragraphs>8</Paragraphs>
  <ScaleCrop>false</ScaleCrop>
  <Company>SPecialiST RePack</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2021-04-26T12:38:00Z</dcterms:created>
  <dcterms:modified xsi:type="dcterms:W3CDTF">2021-04-26T12:46:00Z</dcterms:modified>
</cp:coreProperties>
</file>